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8B1" w:rsidRPr="00344414" w:rsidRDefault="00F008B1" w:rsidP="008B6C03">
      <w:pPr>
        <w:rPr>
          <w:rFonts w:ascii="Arial" w:hAnsi="Arial" w:cs="Arial"/>
          <w:b/>
          <w:sz w:val="20"/>
          <w:szCs w:val="20"/>
        </w:rPr>
      </w:pPr>
    </w:p>
    <w:p w:rsidR="00B405F0" w:rsidRPr="00344414" w:rsidRDefault="00095C6E" w:rsidP="00095C6E">
      <w:pPr>
        <w:jc w:val="center"/>
        <w:rPr>
          <w:rFonts w:ascii="Arial" w:hAnsi="Arial" w:cs="Arial"/>
          <w:b/>
          <w:sz w:val="20"/>
          <w:szCs w:val="20"/>
        </w:rPr>
      </w:pPr>
      <w:r w:rsidRPr="00344414">
        <w:rPr>
          <w:rFonts w:ascii="Arial" w:hAnsi="Arial" w:cs="Arial"/>
          <w:b/>
          <w:sz w:val="20"/>
          <w:szCs w:val="20"/>
        </w:rPr>
        <w:t>Dirección General de Saneamiento Ambiental</w:t>
      </w:r>
    </w:p>
    <w:p w:rsidR="00095C6E" w:rsidRPr="00344414" w:rsidRDefault="001E3321" w:rsidP="00095C6E">
      <w:pPr>
        <w:jc w:val="center"/>
        <w:rPr>
          <w:rFonts w:ascii="Arial" w:hAnsi="Arial" w:cs="Arial"/>
          <w:b/>
          <w:sz w:val="20"/>
          <w:szCs w:val="20"/>
        </w:rPr>
      </w:pPr>
      <w:r w:rsidRPr="00344414">
        <w:rPr>
          <w:rFonts w:ascii="Arial" w:hAnsi="Arial" w:cs="Arial"/>
          <w:b/>
          <w:sz w:val="20"/>
          <w:szCs w:val="20"/>
        </w:rPr>
        <w:t>Calidad del Aire</w:t>
      </w:r>
    </w:p>
    <w:p w:rsidR="00095C6E" w:rsidRPr="00344414" w:rsidRDefault="00095C6E" w:rsidP="00095C6E">
      <w:pPr>
        <w:jc w:val="center"/>
        <w:rPr>
          <w:rFonts w:ascii="Arial" w:hAnsi="Arial" w:cs="Arial"/>
          <w:b/>
          <w:sz w:val="20"/>
          <w:szCs w:val="20"/>
        </w:rPr>
      </w:pPr>
    </w:p>
    <w:p w:rsidR="008B6C03" w:rsidRPr="00344414" w:rsidRDefault="008B6C03" w:rsidP="008B6C03">
      <w:pPr>
        <w:rPr>
          <w:rFonts w:ascii="Arial" w:hAnsi="Arial" w:cs="Arial"/>
          <w:sz w:val="20"/>
          <w:szCs w:val="20"/>
        </w:rPr>
      </w:pPr>
    </w:p>
    <w:p w:rsidR="00D312D8" w:rsidRPr="00344414" w:rsidRDefault="001E3321" w:rsidP="005316B6">
      <w:pPr>
        <w:spacing w:before="120" w:after="120"/>
        <w:ind w:left="4254"/>
        <w:rPr>
          <w:rFonts w:ascii="Arial" w:hAnsi="Arial" w:cs="Arial"/>
          <w:sz w:val="20"/>
          <w:szCs w:val="20"/>
        </w:rPr>
      </w:pPr>
      <w:r w:rsidRPr="00344414">
        <w:rPr>
          <w:rFonts w:ascii="Arial" w:hAnsi="Arial" w:cs="Arial"/>
          <w:sz w:val="20"/>
          <w:szCs w:val="20"/>
        </w:rPr>
        <w:t>San Salvador, 22 de Febrero de 2018.</w:t>
      </w:r>
    </w:p>
    <w:p w:rsidR="00DA43B9" w:rsidRDefault="00DA43B9" w:rsidP="008B6C03">
      <w:pPr>
        <w:jc w:val="both"/>
        <w:rPr>
          <w:rFonts w:ascii="Arial" w:hAnsi="Arial" w:cs="Arial"/>
          <w:sz w:val="20"/>
          <w:szCs w:val="20"/>
        </w:rPr>
      </w:pPr>
    </w:p>
    <w:p w:rsidR="00095C6E" w:rsidRPr="00344414" w:rsidRDefault="00095C6E" w:rsidP="008B6C03">
      <w:pPr>
        <w:jc w:val="both"/>
        <w:rPr>
          <w:rFonts w:ascii="Arial" w:hAnsi="Arial" w:cs="Arial"/>
          <w:sz w:val="20"/>
          <w:szCs w:val="20"/>
        </w:rPr>
      </w:pPr>
      <w:r w:rsidRPr="00344414">
        <w:rPr>
          <w:rFonts w:ascii="Arial" w:hAnsi="Arial" w:cs="Arial"/>
          <w:sz w:val="20"/>
          <w:szCs w:val="20"/>
        </w:rPr>
        <w:t>Re</w:t>
      </w:r>
      <w:r w:rsidR="00DA43B9">
        <w:rPr>
          <w:rFonts w:ascii="Arial" w:hAnsi="Arial" w:cs="Arial"/>
          <w:sz w:val="20"/>
          <w:szCs w:val="20"/>
        </w:rPr>
        <w:t>spuesta Solicitud</w:t>
      </w:r>
      <w:r w:rsidRPr="00344414">
        <w:rPr>
          <w:rFonts w:ascii="Arial" w:hAnsi="Arial" w:cs="Arial"/>
          <w:sz w:val="20"/>
          <w:szCs w:val="20"/>
        </w:rPr>
        <w:t>: MARN-2018-</w:t>
      </w:r>
      <w:r w:rsidR="001E3321" w:rsidRPr="00344414">
        <w:rPr>
          <w:rFonts w:ascii="Arial" w:hAnsi="Arial" w:cs="Arial"/>
          <w:sz w:val="20"/>
          <w:szCs w:val="20"/>
        </w:rPr>
        <w:t>0050.</w:t>
      </w:r>
    </w:p>
    <w:p w:rsidR="005316B6" w:rsidRPr="00344414" w:rsidRDefault="005316B6" w:rsidP="008B6C03">
      <w:pPr>
        <w:jc w:val="both"/>
        <w:rPr>
          <w:rFonts w:ascii="Arial" w:hAnsi="Arial" w:cs="Arial"/>
          <w:sz w:val="20"/>
          <w:szCs w:val="20"/>
        </w:rPr>
      </w:pPr>
    </w:p>
    <w:p w:rsidR="001E3321" w:rsidRPr="00344414" w:rsidRDefault="001E3321" w:rsidP="001E3321">
      <w:pPr>
        <w:pStyle w:val="Prrafodelista"/>
        <w:numPr>
          <w:ilvl w:val="0"/>
          <w:numId w:val="2"/>
        </w:numPr>
        <w:jc w:val="both"/>
        <w:rPr>
          <w:rStyle w:val="Textoennegrita"/>
          <w:rFonts w:ascii="Arial" w:hAnsi="Arial" w:cs="Arial"/>
          <w:sz w:val="20"/>
          <w:szCs w:val="20"/>
        </w:rPr>
      </w:pPr>
      <w:r w:rsidRPr="00344414">
        <w:rPr>
          <w:rStyle w:val="Textoennegrita"/>
          <w:rFonts w:ascii="Arial" w:hAnsi="Arial" w:cs="Arial"/>
          <w:sz w:val="20"/>
          <w:szCs w:val="20"/>
        </w:rPr>
        <w:t xml:space="preserve">¿Qué leyes y reglamentos son aplicables para regular la emisión de gases producidos por los vehículos automotores? </w:t>
      </w: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sz w:val="20"/>
          <w:szCs w:val="20"/>
        </w:rPr>
        <w:t>R</w:t>
      </w:r>
      <w:r w:rsidR="00344414" w:rsidRPr="00344414">
        <w:rPr>
          <w:rStyle w:val="Textoennegrita"/>
          <w:rFonts w:ascii="Arial" w:hAnsi="Arial" w:cs="Arial"/>
          <w:sz w:val="20"/>
          <w:szCs w:val="20"/>
        </w:rPr>
        <w:t>espuesta:</w:t>
      </w:r>
      <w:r w:rsidRPr="00344414">
        <w:rPr>
          <w:rStyle w:val="Textoennegrita"/>
          <w:rFonts w:ascii="Arial" w:hAnsi="Arial" w:cs="Arial"/>
          <w:sz w:val="20"/>
          <w:szCs w:val="20"/>
        </w:rPr>
        <w:tab/>
      </w:r>
      <w:r w:rsidRPr="00344414">
        <w:rPr>
          <w:rStyle w:val="Textoennegrita"/>
          <w:rFonts w:ascii="Arial" w:hAnsi="Arial" w:cs="Arial"/>
          <w:sz w:val="20"/>
          <w:szCs w:val="20"/>
        </w:rPr>
        <w:tab/>
      </w:r>
      <w:r w:rsidRPr="00344414">
        <w:rPr>
          <w:rStyle w:val="Textoennegrita"/>
          <w:rFonts w:ascii="Arial" w:hAnsi="Arial" w:cs="Arial"/>
          <w:sz w:val="20"/>
          <w:szCs w:val="20"/>
        </w:rPr>
        <w:tab/>
      </w:r>
      <w:r w:rsidRPr="00344414">
        <w:rPr>
          <w:rStyle w:val="Textoennegrita"/>
          <w:rFonts w:ascii="Arial" w:hAnsi="Arial" w:cs="Arial"/>
          <w:sz w:val="20"/>
          <w:szCs w:val="20"/>
        </w:rPr>
        <w:tab/>
        <w:t>LEGISLACIÓN NACIONAL:</w:t>
      </w:r>
    </w:p>
    <w:p w:rsidR="001E3321" w:rsidRPr="0034441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La legislación nacional aplicable para regular la calidad del aire son las siguientes:</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Ley de Medio Ambiente, Art. 46 y Art. 47 Protección de la Atmósfera.</w:t>
      </w: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Reglamento especial sobre el Control de las Sustancias Agotadoras de la Capa de Ozono.</w:t>
      </w: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Reglamento Especial de Normas Técnicas de Calidad Ambiental-Capítulo III, Calidad del Aire, Art. 9 al 8.</w:t>
      </w: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Norma Salvadoreña Obligatoria NSO 13.11.01:01 Calidad del Aire Ambiental-Inmisiones Atmosféricas.</w:t>
      </w: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 xml:space="preserve">Norma </w:t>
      </w:r>
      <w:proofErr w:type="gramStart"/>
      <w:r w:rsidRPr="00C41994">
        <w:rPr>
          <w:rStyle w:val="Textoennegrita"/>
          <w:rFonts w:ascii="Arial" w:hAnsi="Arial" w:cs="Arial"/>
          <w:b w:val="0"/>
          <w:sz w:val="20"/>
          <w:szCs w:val="20"/>
        </w:rPr>
        <w:t>Salvadoreña</w:t>
      </w:r>
      <w:proofErr w:type="gramEnd"/>
      <w:r w:rsidRPr="00C41994">
        <w:rPr>
          <w:rStyle w:val="Textoennegrita"/>
          <w:rFonts w:ascii="Arial" w:hAnsi="Arial" w:cs="Arial"/>
          <w:b w:val="0"/>
          <w:sz w:val="20"/>
          <w:szCs w:val="20"/>
        </w:rPr>
        <w:t xml:space="preserve"> Obligatoria NSO 13.11.03:01 Emisiones Atmosféricas-Fuentes Móviles.</w:t>
      </w:r>
    </w:p>
    <w:p w:rsidR="001E3321" w:rsidRPr="00344414" w:rsidRDefault="001E3321" w:rsidP="001E3321">
      <w:pPr>
        <w:ind w:left="360"/>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 xml:space="preserve">Específicamente para los gases generados por los vehículos automotores, cabe destacar la norma mencionada anteriormente, </w:t>
      </w:r>
      <w:r w:rsidRPr="00C41994">
        <w:rPr>
          <w:rStyle w:val="Textoennegrita"/>
          <w:rFonts w:ascii="Arial" w:hAnsi="Arial" w:cs="Arial"/>
          <w:sz w:val="20"/>
          <w:szCs w:val="20"/>
        </w:rPr>
        <w:t>NSO 13.11.03:01 Emisiones Atmosféricas-Fuentes Móviles</w:t>
      </w:r>
      <w:r w:rsidRPr="00C41994">
        <w:rPr>
          <w:rStyle w:val="Textoennegrita"/>
          <w:rFonts w:ascii="Arial" w:hAnsi="Arial" w:cs="Arial"/>
          <w:b w:val="0"/>
          <w:sz w:val="20"/>
          <w:szCs w:val="20"/>
        </w:rPr>
        <w:t>; la que se enfoca en establecer los límites máximos permisibles de contaminantes emitidos por vehículos livianos, de carga, motocicletas, y el ruido causado por éstos.</w:t>
      </w:r>
    </w:p>
    <w:p w:rsidR="001E3321" w:rsidRPr="00C41994" w:rsidRDefault="001E3321" w:rsidP="001E3321">
      <w:pPr>
        <w:jc w:val="both"/>
        <w:rPr>
          <w:rStyle w:val="Textoennegrita"/>
          <w:rFonts w:ascii="Arial" w:hAnsi="Arial" w:cs="Arial"/>
          <w:b w:val="0"/>
          <w:sz w:val="20"/>
          <w:szCs w:val="20"/>
          <w:u w:val="single"/>
        </w:rPr>
      </w:pPr>
      <w:r w:rsidRPr="00C41994">
        <w:rPr>
          <w:rStyle w:val="Textoennegrita"/>
          <w:rFonts w:ascii="Arial" w:hAnsi="Arial" w:cs="Arial"/>
          <w:b w:val="0"/>
          <w:sz w:val="20"/>
          <w:szCs w:val="20"/>
          <w:u w:val="single"/>
        </w:rPr>
        <w:t>Es importante mencionar que estos límites máximos permisibles, también se encuentran reflejados en el Reglamento General de Tránsito y Seguridad Vial, en el Título VII DE LA CONTAMINACIÓN AMBIENTAL, Capítulo I, Capítulo II, y Capítulo III.</w:t>
      </w:r>
    </w:p>
    <w:p w:rsidR="001E3321" w:rsidRPr="00344414" w:rsidRDefault="001E3321" w:rsidP="001E3321">
      <w:pPr>
        <w:ind w:left="360"/>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center"/>
        <w:rPr>
          <w:rStyle w:val="Textoennegrita"/>
          <w:rFonts w:ascii="Arial" w:hAnsi="Arial" w:cs="Arial"/>
          <w:sz w:val="20"/>
          <w:szCs w:val="20"/>
        </w:rPr>
      </w:pPr>
      <w:r w:rsidRPr="00344414">
        <w:rPr>
          <w:rStyle w:val="Textoennegrita"/>
          <w:rFonts w:ascii="Arial" w:hAnsi="Arial" w:cs="Arial"/>
          <w:sz w:val="20"/>
          <w:szCs w:val="20"/>
        </w:rPr>
        <w:t>CONVENIOS INTERNACIONALES</w:t>
      </w:r>
    </w:p>
    <w:p w:rsidR="001E3321" w:rsidRPr="0034441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El Salvador está adherido a los siguientes convenios internacionales relacionados a la calidad del aire:</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pStyle w:val="Prrafodelista"/>
        <w:numPr>
          <w:ilvl w:val="0"/>
          <w:numId w:val="4"/>
        </w:numPr>
        <w:jc w:val="both"/>
        <w:rPr>
          <w:rStyle w:val="Textoennegrita"/>
          <w:rFonts w:ascii="Arial" w:hAnsi="Arial" w:cs="Arial"/>
          <w:b w:val="0"/>
          <w:sz w:val="20"/>
          <w:szCs w:val="20"/>
        </w:rPr>
      </w:pPr>
      <w:r w:rsidRPr="00C41994">
        <w:rPr>
          <w:rStyle w:val="Textoennegrita"/>
          <w:rFonts w:ascii="Arial" w:hAnsi="Arial" w:cs="Arial"/>
          <w:b w:val="0"/>
          <w:sz w:val="20"/>
          <w:szCs w:val="20"/>
        </w:rPr>
        <w:t>Convenio Marco de las Naciones Unidas sobre Cambio Climático.</w:t>
      </w:r>
    </w:p>
    <w:p w:rsidR="001E3321" w:rsidRPr="00C41994" w:rsidRDefault="001E3321" w:rsidP="001E3321">
      <w:pPr>
        <w:pStyle w:val="Prrafodelista"/>
        <w:jc w:val="both"/>
        <w:rPr>
          <w:rStyle w:val="Textoennegrita"/>
          <w:rFonts w:ascii="Arial" w:hAnsi="Arial" w:cs="Arial"/>
          <w:b w:val="0"/>
          <w:sz w:val="20"/>
          <w:szCs w:val="20"/>
        </w:rPr>
      </w:pPr>
      <w:r w:rsidRPr="00C41994">
        <w:rPr>
          <w:rStyle w:val="Textoennegrita"/>
          <w:rFonts w:ascii="Arial" w:hAnsi="Arial" w:cs="Arial"/>
          <w:b w:val="0"/>
          <w:sz w:val="20"/>
          <w:szCs w:val="20"/>
        </w:rPr>
        <w:t>Ámbito de aplicación: Cambio climático.</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pStyle w:val="Prrafodelista"/>
        <w:numPr>
          <w:ilvl w:val="0"/>
          <w:numId w:val="4"/>
        </w:numPr>
        <w:jc w:val="both"/>
        <w:rPr>
          <w:rStyle w:val="Textoennegrita"/>
          <w:rFonts w:ascii="Arial" w:hAnsi="Arial" w:cs="Arial"/>
          <w:b w:val="0"/>
          <w:sz w:val="20"/>
          <w:szCs w:val="20"/>
        </w:rPr>
      </w:pPr>
      <w:r w:rsidRPr="00C41994">
        <w:rPr>
          <w:rStyle w:val="Textoennegrita"/>
          <w:rFonts w:ascii="Arial" w:hAnsi="Arial" w:cs="Arial"/>
          <w:b w:val="0"/>
          <w:sz w:val="20"/>
          <w:szCs w:val="20"/>
        </w:rPr>
        <w:t xml:space="preserve">Protocolo de Cambio Climático de </w:t>
      </w:r>
      <w:proofErr w:type="spellStart"/>
      <w:r w:rsidRPr="00C41994">
        <w:rPr>
          <w:rStyle w:val="Textoennegrita"/>
          <w:rFonts w:ascii="Arial" w:hAnsi="Arial" w:cs="Arial"/>
          <w:b w:val="0"/>
          <w:sz w:val="20"/>
          <w:szCs w:val="20"/>
        </w:rPr>
        <w:t>Kyoto</w:t>
      </w:r>
      <w:proofErr w:type="spellEnd"/>
      <w:r w:rsidRPr="00C41994">
        <w:rPr>
          <w:rStyle w:val="Textoennegrita"/>
          <w:rFonts w:ascii="Arial" w:hAnsi="Arial" w:cs="Arial"/>
          <w:b w:val="0"/>
          <w:sz w:val="20"/>
          <w:szCs w:val="20"/>
        </w:rPr>
        <w:t xml:space="preserve"> Japón.</w:t>
      </w:r>
    </w:p>
    <w:p w:rsidR="001E3321" w:rsidRPr="00C41994" w:rsidRDefault="001E3321" w:rsidP="001E3321">
      <w:pPr>
        <w:pStyle w:val="Prrafodelista"/>
        <w:jc w:val="both"/>
        <w:rPr>
          <w:rStyle w:val="Textoennegrita"/>
          <w:rFonts w:ascii="Arial" w:hAnsi="Arial" w:cs="Arial"/>
          <w:b w:val="0"/>
          <w:sz w:val="20"/>
          <w:szCs w:val="20"/>
        </w:rPr>
      </w:pPr>
      <w:r w:rsidRPr="00C41994">
        <w:rPr>
          <w:rStyle w:val="Textoennegrita"/>
          <w:rFonts w:ascii="Arial" w:hAnsi="Arial" w:cs="Arial"/>
          <w:b w:val="0"/>
          <w:sz w:val="20"/>
          <w:szCs w:val="20"/>
        </w:rPr>
        <w:t>Ámbito de aplicación: Recurso aire y atmósfera.</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Fonts w:ascii="Arial" w:hAnsi="Arial" w:cs="Arial"/>
          <w:sz w:val="20"/>
          <w:szCs w:val="20"/>
        </w:rPr>
      </w:pPr>
      <w:r w:rsidRPr="00344414">
        <w:rPr>
          <w:rFonts w:ascii="Arial" w:hAnsi="Arial" w:cs="Arial"/>
          <w:sz w:val="20"/>
          <w:szCs w:val="20"/>
        </w:rPr>
        <w:t>La sesión número 22 de la Conferencia de las Partes (COP 22) en el marco de la Convención de Cambio Climático de las Naciones Unidas, se realizó en Marrakech del 7 al 18 de Noviembre de 2016. Dicha convención tuvo como precedente el Acuerdo de París, generado en la COP21, realizada en el año 2015.</w:t>
      </w:r>
    </w:p>
    <w:p w:rsidR="001E3321" w:rsidRPr="00344414" w:rsidRDefault="001E3321" w:rsidP="001E3321">
      <w:pPr>
        <w:jc w:val="both"/>
        <w:rPr>
          <w:rFonts w:ascii="Arial" w:hAnsi="Arial" w:cs="Arial"/>
          <w:sz w:val="20"/>
          <w:szCs w:val="20"/>
        </w:rPr>
      </w:pPr>
      <w:r w:rsidRPr="00344414">
        <w:rPr>
          <w:rFonts w:ascii="Arial" w:hAnsi="Arial" w:cs="Arial"/>
          <w:sz w:val="20"/>
          <w:szCs w:val="20"/>
        </w:rPr>
        <w:lastRenderedPageBreak/>
        <w:t>En razón de lo anterior, el MARN ha generado una Contribución Prevista y Determinada a Nivel Nacional de El Salvador, destinadas a establecer un marco de legislación y arreglos institucionales que orientan el desarrollo económico y social hacia las bajas emisiones y la adaptación al cambio climático. Este documento puede encontrarse en el siguiente enlace:</w:t>
      </w:r>
    </w:p>
    <w:p w:rsidR="001E3321" w:rsidRPr="00344414" w:rsidRDefault="001E3321" w:rsidP="001E3321">
      <w:pPr>
        <w:jc w:val="both"/>
        <w:rPr>
          <w:rFonts w:ascii="Arial" w:hAnsi="Arial" w:cs="Arial"/>
          <w:sz w:val="20"/>
          <w:szCs w:val="20"/>
        </w:rPr>
      </w:pPr>
    </w:p>
    <w:p w:rsidR="001E3321" w:rsidRPr="00344414" w:rsidRDefault="004B38C1" w:rsidP="001E3321">
      <w:pPr>
        <w:jc w:val="both"/>
        <w:rPr>
          <w:rFonts w:ascii="Arial" w:hAnsi="Arial" w:cs="Arial"/>
          <w:sz w:val="20"/>
          <w:szCs w:val="20"/>
        </w:rPr>
      </w:pPr>
      <w:hyperlink r:id="rId7" w:history="1">
        <w:r w:rsidR="001E3321" w:rsidRPr="00344414">
          <w:rPr>
            <w:rStyle w:val="Hipervnculo"/>
            <w:rFonts w:ascii="Arial" w:hAnsi="Arial" w:cs="Arial"/>
            <w:color w:val="auto"/>
            <w:sz w:val="20"/>
            <w:szCs w:val="20"/>
          </w:rPr>
          <w:t>http://www.marn.gob.sv/contribuciones-previstas-nacionalmente-determinadas/</w:t>
        </w:r>
      </w:hyperlink>
    </w:p>
    <w:p w:rsidR="001E3321" w:rsidRPr="00344414" w:rsidRDefault="001E3321" w:rsidP="001E3321">
      <w:pPr>
        <w:jc w:val="both"/>
        <w:rPr>
          <w:rFonts w:ascii="Arial" w:hAnsi="Arial" w:cs="Arial"/>
          <w:sz w:val="20"/>
          <w:szCs w:val="20"/>
        </w:rPr>
      </w:pP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pStyle w:val="Prrafodelista"/>
        <w:numPr>
          <w:ilvl w:val="0"/>
          <w:numId w:val="2"/>
        </w:numPr>
        <w:jc w:val="both"/>
        <w:rPr>
          <w:rStyle w:val="Textoennegrita"/>
          <w:rFonts w:ascii="Arial" w:hAnsi="Arial" w:cs="Arial"/>
          <w:sz w:val="20"/>
          <w:szCs w:val="20"/>
        </w:rPr>
      </w:pPr>
      <w:r w:rsidRPr="00344414">
        <w:rPr>
          <w:rStyle w:val="Textoennegrita"/>
          <w:rFonts w:ascii="Arial" w:hAnsi="Arial" w:cs="Arial"/>
          <w:sz w:val="20"/>
          <w:szCs w:val="20"/>
        </w:rPr>
        <w:t xml:space="preserve">¿Qué tipo de combustible debe ser utilizado en los vehículos automotores para evitar contaminar el medio ambiente? </w:t>
      </w:r>
    </w:p>
    <w:p w:rsidR="001E3321" w:rsidRPr="00344414" w:rsidRDefault="001E3321" w:rsidP="001E3321">
      <w:pPr>
        <w:jc w:val="both"/>
        <w:rPr>
          <w:rStyle w:val="Textoennegrita"/>
          <w:rFonts w:ascii="Arial" w:hAnsi="Arial" w:cs="Arial"/>
          <w:sz w:val="20"/>
          <w:szCs w:val="20"/>
        </w:rPr>
      </w:pPr>
    </w:p>
    <w:p w:rsidR="001E3321" w:rsidRPr="00C41994" w:rsidRDefault="001E3321" w:rsidP="001E3321">
      <w:pPr>
        <w:jc w:val="both"/>
        <w:rPr>
          <w:rStyle w:val="Textoennegrita"/>
          <w:rFonts w:ascii="Arial" w:hAnsi="Arial" w:cs="Arial"/>
          <w:b w:val="0"/>
          <w:sz w:val="20"/>
          <w:szCs w:val="20"/>
        </w:rPr>
      </w:pPr>
      <w:r w:rsidRPr="00344414">
        <w:rPr>
          <w:rStyle w:val="Textoennegrita"/>
          <w:rFonts w:ascii="Arial" w:hAnsi="Arial" w:cs="Arial"/>
          <w:sz w:val="20"/>
          <w:szCs w:val="20"/>
        </w:rPr>
        <w:t>R</w:t>
      </w:r>
      <w:r w:rsidR="00344414" w:rsidRPr="00344414">
        <w:rPr>
          <w:rStyle w:val="Textoennegrita"/>
          <w:rFonts w:ascii="Arial" w:hAnsi="Arial" w:cs="Arial"/>
          <w:sz w:val="20"/>
          <w:szCs w:val="20"/>
        </w:rPr>
        <w:t>espuesta:</w:t>
      </w:r>
      <w:r w:rsidRPr="00344414">
        <w:rPr>
          <w:rStyle w:val="Textoennegrita"/>
          <w:rFonts w:ascii="Arial" w:hAnsi="Arial" w:cs="Arial"/>
          <w:sz w:val="20"/>
          <w:szCs w:val="20"/>
        </w:rPr>
        <w:t xml:space="preserve"> </w:t>
      </w:r>
      <w:r w:rsidRPr="00C41994">
        <w:rPr>
          <w:rStyle w:val="Textoennegrita"/>
          <w:rFonts w:ascii="Arial" w:hAnsi="Arial" w:cs="Arial"/>
          <w:b w:val="0"/>
          <w:sz w:val="20"/>
          <w:szCs w:val="20"/>
        </w:rPr>
        <w:t>Con respecto a este tema, es importante mencionar a la Iniciativa Global para la Economía de Combustibles (GFEI, por sus siglas en Inglés), el cual es un consorcio formado por el Programa de las Naciones Unidas para el Medio Ambiente (ONU Medio Ambiente), el Consejo Internacional sobre Transporte Limpio (ICCT), la Fundación FIA para el Automóvil y la Sociedad (Fundación FIA), la Agencia Internacional de la Energía (IEA), el Foro Internacional de Transporte (ITF) y la Universidad California Davis (UC Davis).</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El GFEI tiene como propósito facilitar grandes reducciones de las emisiones de gases de efecto invernadero y el uso de petróleo a través de mejoras en la economía de combustible automotriz frente al rápido crecimiento del uso del automóvil en todo el mundo; siendo el objetivo global, reducir a la mitad el consumo de combustible en vehículos livianos en kilómetros, y las emisiones de CO</w:t>
      </w:r>
      <w:r w:rsidRPr="00C41994">
        <w:rPr>
          <w:rStyle w:val="Textoennegrita"/>
          <w:rFonts w:ascii="Arial" w:hAnsi="Arial" w:cs="Arial"/>
          <w:b w:val="0"/>
          <w:sz w:val="20"/>
          <w:szCs w:val="20"/>
          <w:vertAlign w:val="subscript"/>
        </w:rPr>
        <w:t>2</w:t>
      </w:r>
      <w:r w:rsidRPr="00C41994">
        <w:rPr>
          <w:rStyle w:val="Textoennegrita"/>
          <w:rFonts w:ascii="Arial" w:hAnsi="Arial" w:cs="Arial"/>
          <w:b w:val="0"/>
          <w:sz w:val="20"/>
          <w:szCs w:val="20"/>
        </w:rPr>
        <w:t xml:space="preserve"> en gramos por kilómetro (g/km). De 8 litros por 100 kilómetros (L/100 km) en el año 2005; a 4 litros por 100 kilómetros (L/100 km) para el año 2050.</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Existe también, la Alianza para Combustibles y Vehículos más Limpios (PCFV, por sus siglas en Inglés), al cual apoya a los países en desarrollo a reducir la contaminación atmosféricas producida por las emisiones de los vehículos a través de la promoción de combustibles sin plomo y bajos en azufre (50 ppm o menos) y de normas y tecnologías vehiculares más limpias.</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Más información sobre estas iniciativas se encuentra en los siguientes enlaces:</w:t>
      </w:r>
    </w:p>
    <w:p w:rsidR="001E3321" w:rsidRPr="00344414" w:rsidRDefault="001E3321" w:rsidP="001E3321">
      <w:pPr>
        <w:jc w:val="both"/>
        <w:rPr>
          <w:rStyle w:val="Textoennegrita"/>
          <w:rFonts w:ascii="Arial" w:hAnsi="Arial" w:cs="Arial"/>
          <w:b w:val="0"/>
          <w:sz w:val="20"/>
          <w:szCs w:val="20"/>
        </w:rPr>
      </w:pPr>
    </w:p>
    <w:p w:rsidR="001E3321" w:rsidRPr="00C41994" w:rsidRDefault="004B38C1" w:rsidP="001E3321">
      <w:pPr>
        <w:jc w:val="both"/>
        <w:rPr>
          <w:rStyle w:val="Textoennegrita"/>
          <w:rFonts w:ascii="Arial" w:hAnsi="Arial" w:cs="Arial"/>
          <w:b w:val="0"/>
          <w:color w:val="0000FF"/>
          <w:sz w:val="20"/>
          <w:szCs w:val="20"/>
        </w:rPr>
      </w:pPr>
      <w:hyperlink r:id="rId8" w:history="1">
        <w:r w:rsidR="001E3321" w:rsidRPr="00C41994">
          <w:rPr>
            <w:rStyle w:val="Hipervnculo"/>
            <w:rFonts w:ascii="Arial" w:hAnsi="Arial" w:cs="Arial"/>
            <w:color w:val="0000FF"/>
            <w:sz w:val="20"/>
            <w:szCs w:val="20"/>
          </w:rPr>
          <w:t>https://www.globalfueleconomy.org/</w:t>
        </w:r>
      </w:hyperlink>
    </w:p>
    <w:p w:rsidR="001E3321" w:rsidRPr="00C41994" w:rsidRDefault="001E3321" w:rsidP="001E3321">
      <w:pPr>
        <w:jc w:val="both"/>
        <w:rPr>
          <w:rStyle w:val="Textoennegrita"/>
          <w:rFonts w:ascii="Arial" w:hAnsi="Arial" w:cs="Arial"/>
          <w:b w:val="0"/>
          <w:color w:val="0000FF"/>
          <w:sz w:val="20"/>
          <w:szCs w:val="20"/>
        </w:rPr>
      </w:pPr>
    </w:p>
    <w:p w:rsidR="001E3321" w:rsidRPr="00C41994" w:rsidRDefault="004B38C1" w:rsidP="001E3321">
      <w:pPr>
        <w:jc w:val="both"/>
        <w:rPr>
          <w:rStyle w:val="Textoennegrita"/>
          <w:rFonts w:ascii="Arial" w:hAnsi="Arial" w:cs="Arial"/>
          <w:b w:val="0"/>
          <w:color w:val="0000FF"/>
          <w:sz w:val="20"/>
          <w:szCs w:val="20"/>
        </w:rPr>
      </w:pPr>
      <w:hyperlink r:id="rId9" w:history="1">
        <w:r w:rsidR="001E3321" w:rsidRPr="00C41994">
          <w:rPr>
            <w:rStyle w:val="Hipervnculo"/>
            <w:rFonts w:ascii="Arial" w:hAnsi="Arial" w:cs="Arial"/>
            <w:color w:val="0000FF"/>
            <w:sz w:val="20"/>
            <w:szCs w:val="20"/>
          </w:rPr>
          <w:t>http://drustage.unep.org/transport/pcfv/</w:t>
        </w:r>
      </w:hyperlink>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pStyle w:val="Prrafodelista"/>
        <w:numPr>
          <w:ilvl w:val="0"/>
          <w:numId w:val="2"/>
        </w:numPr>
        <w:jc w:val="both"/>
        <w:rPr>
          <w:rStyle w:val="Textoennegrita"/>
          <w:rFonts w:ascii="Arial" w:hAnsi="Arial" w:cs="Arial"/>
          <w:sz w:val="20"/>
          <w:szCs w:val="20"/>
        </w:rPr>
      </w:pPr>
      <w:r w:rsidRPr="00344414">
        <w:rPr>
          <w:rStyle w:val="Textoennegrita"/>
          <w:rFonts w:ascii="Arial" w:hAnsi="Arial" w:cs="Arial"/>
          <w:sz w:val="20"/>
          <w:szCs w:val="20"/>
        </w:rPr>
        <w:t>Según su conocimiento, descríbanos ¿Cómo afecta al medio ambiente la emisión de gases producidos por los vehículos automotores?</w:t>
      </w:r>
    </w:p>
    <w:p w:rsidR="001E3321" w:rsidRPr="0034441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344414">
        <w:rPr>
          <w:rStyle w:val="Textoennegrita"/>
          <w:rFonts w:ascii="Arial" w:hAnsi="Arial" w:cs="Arial"/>
          <w:sz w:val="20"/>
          <w:szCs w:val="20"/>
        </w:rPr>
        <w:t>R</w:t>
      </w:r>
      <w:r w:rsidR="00344414" w:rsidRPr="00344414">
        <w:rPr>
          <w:rStyle w:val="Textoennegrita"/>
          <w:rFonts w:ascii="Arial" w:hAnsi="Arial" w:cs="Arial"/>
          <w:sz w:val="20"/>
          <w:szCs w:val="20"/>
        </w:rPr>
        <w:t>espuesta:</w:t>
      </w:r>
      <w:r w:rsidRPr="00344414">
        <w:rPr>
          <w:rStyle w:val="Textoennegrita"/>
          <w:rFonts w:ascii="Arial" w:hAnsi="Arial" w:cs="Arial"/>
          <w:sz w:val="20"/>
          <w:szCs w:val="20"/>
        </w:rPr>
        <w:t xml:space="preserve"> </w:t>
      </w:r>
      <w:r w:rsidRPr="00C41994">
        <w:rPr>
          <w:rStyle w:val="Textoennegrita"/>
          <w:rFonts w:ascii="Arial" w:hAnsi="Arial" w:cs="Arial"/>
          <w:b w:val="0"/>
          <w:sz w:val="20"/>
          <w:szCs w:val="20"/>
        </w:rPr>
        <w:t>La atmósfera está conformada por diversos constituyentes que se encuentran en una cantidad determinada. La estabilidad de la atmósfera se ha ido alterando debido a la contaminación del aire producida por la industria, el transporte, entre otros.</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Una atmósfera limpia y seca implica nitrógeno (N</w:t>
      </w:r>
      <w:r w:rsidRPr="00C41994">
        <w:rPr>
          <w:rStyle w:val="Textoennegrita"/>
          <w:rFonts w:ascii="Arial" w:hAnsi="Arial" w:cs="Arial"/>
          <w:b w:val="0"/>
          <w:sz w:val="20"/>
          <w:szCs w:val="20"/>
          <w:vertAlign w:val="subscript"/>
        </w:rPr>
        <w:t>2</w:t>
      </w:r>
      <w:r w:rsidRPr="00C41994">
        <w:rPr>
          <w:rStyle w:val="Textoennegrita"/>
          <w:rFonts w:ascii="Arial" w:hAnsi="Arial" w:cs="Arial"/>
          <w:b w:val="0"/>
          <w:sz w:val="20"/>
          <w:szCs w:val="20"/>
        </w:rPr>
        <w:t>) en un 78%, el cual es relativamente inerte, 21% de oxígeno (O</w:t>
      </w:r>
      <w:r w:rsidRPr="00C41994">
        <w:rPr>
          <w:rStyle w:val="Textoennegrita"/>
          <w:rFonts w:ascii="Arial" w:hAnsi="Arial" w:cs="Arial"/>
          <w:b w:val="0"/>
          <w:sz w:val="20"/>
          <w:szCs w:val="20"/>
          <w:vertAlign w:val="subscript"/>
        </w:rPr>
        <w:t>2</w:t>
      </w:r>
      <w:r w:rsidRPr="00C41994">
        <w:rPr>
          <w:rStyle w:val="Textoennegrita"/>
          <w:rFonts w:ascii="Arial" w:hAnsi="Arial" w:cs="Arial"/>
          <w:b w:val="0"/>
          <w:sz w:val="20"/>
          <w:szCs w:val="20"/>
        </w:rPr>
        <w:t>), y el 1% restante está conformado por otros constituyentes.</w:t>
      </w:r>
    </w:p>
    <w:p w:rsidR="001E3321" w:rsidRPr="00344414" w:rsidRDefault="001E3321" w:rsidP="001E3321">
      <w:pPr>
        <w:jc w:val="both"/>
        <w:rPr>
          <w:rStyle w:val="Textoennegrita"/>
          <w:rFonts w:ascii="Arial" w:hAnsi="Arial" w:cs="Arial"/>
          <w:b w:val="0"/>
          <w:sz w:val="20"/>
          <w:szCs w:val="20"/>
        </w:rPr>
      </w:pPr>
    </w:p>
    <w:p w:rsidR="001E3321" w:rsidRPr="00C41994" w:rsidRDefault="001E3321" w:rsidP="001E3321">
      <w:pPr>
        <w:jc w:val="center"/>
        <w:rPr>
          <w:rStyle w:val="Textoennegrita"/>
          <w:rFonts w:ascii="Arial" w:hAnsi="Arial" w:cs="Arial"/>
          <w:b w:val="0"/>
          <w:sz w:val="20"/>
          <w:szCs w:val="20"/>
        </w:rPr>
      </w:pPr>
      <w:r w:rsidRPr="00C41994">
        <w:rPr>
          <w:rStyle w:val="Textoennegrita"/>
          <w:rFonts w:ascii="Arial" w:hAnsi="Arial" w:cs="Arial"/>
          <w:b w:val="0"/>
          <w:sz w:val="20"/>
          <w:szCs w:val="20"/>
        </w:rPr>
        <w:t>Tabla 1. Constituyentes del aire limpia y seca en porcentaje volumen y porcentaje peso [</w:t>
      </w:r>
      <w:proofErr w:type="spellStart"/>
      <w:r w:rsidRPr="00C41994">
        <w:rPr>
          <w:rStyle w:val="Textoennegrita"/>
          <w:rFonts w:ascii="Arial" w:hAnsi="Arial" w:cs="Arial"/>
          <w:b w:val="0"/>
          <w:sz w:val="20"/>
          <w:szCs w:val="20"/>
        </w:rPr>
        <w:t>McCormac</w:t>
      </w:r>
      <w:proofErr w:type="spellEnd"/>
      <w:r w:rsidRPr="00C41994">
        <w:rPr>
          <w:rStyle w:val="Textoennegrita"/>
          <w:rFonts w:ascii="Arial" w:hAnsi="Arial" w:cs="Arial"/>
          <w:b w:val="0"/>
          <w:sz w:val="20"/>
          <w:szCs w:val="20"/>
        </w:rPr>
        <w:t>, 1971].</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Fonts w:ascii="Arial" w:hAnsi="Arial" w:cs="Arial"/>
          <w:bCs/>
          <w:noProof/>
          <w:sz w:val="20"/>
          <w:szCs w:val="20"/>
          <w:lang w:val="es-SV" w:eastAsia="es-SV"/>
        </w:rPr>
        <w:lastRenderedPageBreak/>
        <w:drawing>
          <wp:anchor distT="0" distB="0" distL="114300" distR="114300" simplePos="0" relativeHeight="251659264" behindDoc="1" locked="0" layoutInCell="1" allowOverlap="1">
            <wp:simplePos x="0" y="0"/>
            <wp:positionH relativeFrom="column">
              <wp:posOffset>1310640</wp:posOffset>
            </wp:positionH>
            <wp:positionV relativeFrom="paragraph">
              <wp:posOffset>-635</wp:posOffset>
            </wp:positionV>
            <wp:extent cx="3190875" cy="3048000"/>
            <wp:effectExtent l="19050" t="0" r="9525" b="0"/>
            <wp:wrapTight wrapText="bothSides">
              <wp:wrapPolygon edited="0">
                <wp:start x="-129" y="0"/>
                <wp:lineTo x="-129" y="21465"/>
                <wp:lineTo x="21664" y="21465"/>
                <wp:lineTo x="21664" y="0"/>
                <wp:lineTo x="-129"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190875" cy="3048000"/>
                    </a:xfrm>
                    <a:prstGeom prst="rect">
                      <a:avLst/>
                    </a:prstGeom>
                    <a:noFill/>
                    <a:ln w="9525">
                      <a:noFill/>
                      <a:miter lim="800000"/>
                      <a:headEnd/>
                      <a:tailEnd/>
                    </a:ln>
                  </pic:spPr>
                </pic:pic>
              </a:graphicData>
            </a:graphic>
          </wp:anchor>
        </w:drawing>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El término aire puro no se puede definir, en su lugar se habla de un intercambio iónico entre la atmósfera, la tierra sólida, la hidrósfera, la biósfera, etc. [</w:t>
      </w:r>
      <w:proofErr w:type="spellStart"/>
      <w:r w:rsidRPr="00344414">
        <w:rPr>
          <w:rStyle w:val="Textoennegrita"/>
          <w:rFonts w:ascii="Arial" w:hAnsi="Arial" w:cs="Arial"/>
          <w:b w:val="0"/>
          <w:sz w:val="20"/>
          <w:szCs w:val="20"/>
        </w:rPr>
        <w:t>McCormac</w:t>
      </w:r>
      <w:proofErr w:type="spellEnd"/>
      <w:r w:rsidRPr="00344414">
        <w:rPr>
          <w:rStyle w:val="Textoennegrita"/>
          <w:rFonts w:ascii="Arial" w:hAnsi="Arial" w:cs="Arial"/>
          <w:b w:val="0"/>
          <w:sz w:val="20"/>
          <w:szCs w:val="20"/>
        </w:rPr>
        <w:t>, 1971].</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La contaminación del aire se define como la presencia en la atmósfera de sustancias o energía en tales cantidades  y de tal duración que son capaces de causar daños al hombre, a las plantas, y a la vida animal, así como el daño que son capaces de hacer a objetos y estructuras fabricados por el hombre, o incluso de provocar cambios de temperatura y clima, dificultando a la vez la vida de las personas en cuanto a comodidad, bienes y actividades humanas. [</w:t>
      </w:r>
      <w:proofErr w:type="spellStart"/>
      <w:r w:rsidRPr="00344414">
        <w:rPr>
          <w:rStyle w:val="Textoennegrita"/>
          <w:rFonts w:ascii="Arial" w:hAnsi="Arial" w:cs="Arial"/>
          <w:b w:val="0"/>
          <w:sz w:val="20"/>
          <w:szCs w:val="20"/>
        </w:rPr>
        <w:t>Elsom</w:t>
      </w:r>
      <w:proofErr w:type="spellEnd"/>
      <w:r w:rsidRPr="00344414">
        <w:rPr>
          <w:rStyle w:val="Textoennegrita"/>
          <w:rFonts w:ascii="Arial" w:hAnsi="Arial" w:cs="Arial"/>
          <w:b w:val="0"/>
          <w:sz w:val="20"/>
          <w:szCs w:val="20"/>
        </w:rPr>
        <w:t>, 1990].</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Los sentidos de los seres humanos no deben tomarse como indicadores adecuados de contaminación, ya que éstos no son capaces de detectar cierto tipo de contaminantes (las emisiones de partículas pequeñas son generalmente más dañinas que las de partículas largas, pero las partículas largas son más fácilmente observadas por el ojo humano). Los contaminantes se han vuelto con el tiempo más sofisticados, ya que ahora se reconoce que hay muchos tipos de contaminantes que afectan adversamente la salud humana, pero los sentidos de los humanos son incapaces de detectarlos así como de reconocer la fuente de donde provienen.</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 xml:space="preserve">Las emisiones de vehículos automotores están conformadas por diversos contaminantes que provienen de muchos procesos diferentes. El proceso más común de liberación de emisiones se da a través del escape, las cuales resultan de la combustión del combustible. Los contaminantes de interés clave en este tipo de emisiones incluyen: GOT (gases orgánicos totales), CO (monóxido de carbono), </w:t>
      </w:r>
      <w:proofErr w:type="spellStart"/>
      <w:r w:rsidRPr="00344414">
        <w:rPr>
          <w:rStyle w:val="Textoennegrita"/>
          <w:rFonts w:ascii="Arial" w:hAnsi="Arial" w:cs="Arial"/>
          <w:b w:val="0"/>
          <w:sz w:val="20"/>
          <w:szCs w:val="20"/>
        </w:rPr>
        <w:t>NOx</w:t>
      </w:r>
      <w:proofErr w:type="spellEnd"/>
      <w:r w:rsidRPr="00344414">
        <w:rPr>
          <w:rStyle w:val="Textoennegrita"/>
          <w:rFonts w:ascii="Arial" w:hAnsi="Arial" w:cs="Arial"/>
          <w:b w:val="0"/>
          <w:sz w:val="20"/>
          <w:szCs w:val="20"/>
        </w:rPr>
        <w:t xml:space="preserve"> (óxidos de nitrógeno), </w:t>
      </w:r>
      <w:proofErr w:type="spellStart"/>
      <w:r w:rsidRPr="00344414">
        <w:rPr>
          <w:rStyle w:val="Textoennegrita"/>
          <w:rFonts w:ascii="Arial" w:hAnsi="Arial" w:cs="Arial"/>
          <w:b w:val="0"/>
          <w:sz w:val="20"/>
          <w:szCs w:val="20"/>
        </w:rPr>
        <w:t>SOx</w:t>
      </w:r>
      <w:proofErr w:type="spellEnd"/>
      <w:r w:rsidRPr="00344414">
        <w:rPr>
          <w:rStyle w:val="Textoennegrita"/>
          <w:rFonts w:ascii="Arial" w:hAnsi="Arial" w:cs="Arial"/>
          <w:b w:val="0"/>
          <w:sz w:val="20"/>
          <w:szCs w:val="20"/>
        </w:rPr>
        <w:t xml:space="preserve"> (óxidos de azufre), PM (material particulado), gases tóxicos del aire (1,3-butadieno, benceno, formaldehido, etc.) y las especies reductoras de visibilidad  como NH</w:t>
      </w:r>
      <w:r w:rsidRPr="00344414">
        <w:rPr>
          <w:rStyle w:val="Textoennegrita"/>
          <w:rFonts w:ascii="Arial" w:hAnsi="Arial" w:cs="Arial"/>
          <w:b w:val="0"/>
          <w:sz w:val="20"/>
          <w:szCs w:val="20"/>
          <w:vertAlign w:val="subscript"/>
        </w:rPr>
        <w:t>3</w:t>
      </w:r>
      <w:r w:rsidRPr="00344414">
        <w:rPr>
          <w:rStyle w:val="Textoennegrita"/>
          <w:rFonts w:ascii="Arial" w:hAnsi="Arial" w:cs="Arial"/>
          <w:b w:val="0"/>
          <w:sz w:val="20"/>
          <w:szCs w:val="20"/>
        </w:rPr>
        <w:t xml:space="preserve"> (amoníaco), sulfatos, PM2.5 (material partic</w:t>
      </w:r>
      <w:r w:rsidR="005E1D1D">
        <w:rPr>
          <w:rStyle w:val="Textoennegrita"/>
          <w:rFonts w:ascii="Arial" w:hAnsi="Arial" w:cs="Arial"/>
          <w:b w:val="0"/>
          <w:sz w:val="20"/>
          <w:szCs w:val="20"/>
        </w:rPr>
        <w:t>ulado con diámetro menor o igual</w:t>
      </w:r>
      <w:r w:rsidRPr="00344414">
        <w:rPr>
          <w:rStyle w:val="Textoennegrita"/>
          <w:rFonts w:ascii="Arial" w:hAnsi="Arial" w:cs="Arial"/>
          <w:b w:val="0"/>
          <w:sz w:val="20"/>
          <w:szCs w:val="20"/>
        </w:rPr>
        <w:t xml:space="preserve"> a 2.5 micrómetros, etc.</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El trióxido de azufre (SO</w:t>
      </w:r>
      <w:r w:rsidRPr="00344414">
        <w:rPr>
          <w:rStyle w:val="Textoennegrita"/>
          <w:rFonts w:ascii="Arial" w:hAnsi="Arial" w:cs="Arial"/>
          <w:b w:val="0"/>
          <w:sz w:val="20"/>
          <w:szCs w:val="20"/>
          <w:vertAlign w:val="subscript"/>
        </w:rPr>
        <w:t>3</w:t>
      </w:r>
      <w:r w:rsidRPr="00344414">
        <w:rPr>
          <w:rStyle w:val="Textoennegrita"/>
          <w:rFonts w:ascii="Arial" w:hAnsi="Arial" w:cs="Arial"/>
          <w:b w:val="0"/>
          <w:sz w:val="20"/>
          <w:szCs w:val="20"/>
        </w:rPr>
        <w:t>) reacciona con el vapor de agua (ambos en la atmósfera o en la corriente de gases) para formar niebla de ácido sulfúrico. El ácido sulfúrico es el principal componente de la lluvia ácida que causa la deforestación.</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Además, según lo establecido por la Organización Mundial de la Salud (OMS), los efectos a la salud debido a las emisiones de dióxido de azufre (SO</w:t>
      </w:r>
      <w:r w:rsidRPr="00344414">
        <w:rPr>
          <w:rStyle w:val="Textoennegrita"/>
          <w:rFonts w:ascii="Arial" w:hAnsi="Arial" w:cs="Arial"/>
          <w:b w:val="0"/>
          <w:sz w:val="20"/>
          <w:szCs w:val="20"/>
          <w:vertAlign w:val="subscript"/>
        </w:rPr>
        <w:t>2</w:t>
      </w:r>
      <w:r w:rsidRPr="00344414">
        <w:rPr>
          <w:rStyle w:val="Textoennegrita"/>
          <w:rFonts w:ascii="Arial" w:hAnsi="Arial" w:cs="Arial"/>
          <w:b w:val="0"/>
          <w:sz w:val="20"/>
          <w:szCs w:val="20"/>
        </w:rPr>
        <w:t>), consisten en afectaciones al sistema respiratorio y funciones pulmonares, irritación ocular. Al inflamarse el sistema respiratorio se provoca la tos, secreción de mucosa, agravamiento del asma y bronquitis crónica, y se aumenta la propensión de las personas a contraer infecciones del sistema respiratorio.</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sz w:val="20"/>
          <w:szCs w:val="20"/>
        </w:rPr>
      </w:pPr>
      <w:r w:rsidRPr="00344414">
        <w:rPr>
          <w:rStyle w:val="Textoennegrita"/>
          <w:rFonts w:ascii="Arial" w:hAnsi="Arial" w:cs="Arial"/>
          <w:sz w:val="20"/>
          <w:szCs w:val="20"/>
        </w:rPr>
        <w:t>Bibliografía:</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pStyle w:val="Prrafodelista"/>
        <w:numPr>
          <w:ilvl w:val="0"/>
          <w:numId w:val="4"/>
        </w:numPr>
        <w:jc w:val="both"/>
        <w:rPr>
          <w:rStyle w:val="Textoennegrita"/>
          <w:rFonts w:ascii="Arial" w:hAnsi="Arial" w:cs="Arial"/>
          <w:b w:val="0"/>
          <w:sz w:val="20"/>
          <w:szCs w:val="20"/>
        </w:rPr>
      </w:pPr>
      <w:r w:rsidRPr="00344414">
        <w:rPr>
          <w:rStyle w:val="Textoennegrita"/>
          <w:rFonts w:ascii="Arial" w:hAnsi="Arial" w:cs="Arial"/>
          <w:b w:val="0"/>
          <w:sz w:val="20"/>
          <w:szCs w:val="20"/>
        </w:rPr>
        <w:t>Agencia de Protección Ambiental de Estados Unidos (EPA):</w:t>
      </w:r>
    </w:p>
    <w:p w:rsidR="0019299A" w:rsidRPr="00344414" w:rsidRDefault="0019299A" w:rsidP="0019299A">
      <w:pPr>
        <w:pStyle w:val="Prrafodelista"/>
        <w:jc w:val="both"/>
        <w:rPr>
          <w:rStyle w:val="Textoennegrita"/>
          <w:rFonts w:ascii="Arial" w:hAnsi="Arial" w:cs="Arial"/>
          <w:b w:val="0"/>
          <w:sz w:val="20"/>
          <w:szCs w:val="20"/>
        </w:rPr>
      </w:pPr>
    </w:p>
    <w:p w:rsidR="001E3321" w:rsidRPr="00344414" w:rsidRDefault="004B38C1" w:rsidP="001E3321">
      <w:pPr>
        <w:jc w:val="both"/>
        <w:rPr>
          <w:rStyle w:val="Textoennegrita"/>
          <w:rFonts w:ascii="Arial" w:hAnsi="Arial" w:cs="Arial"/>
          <w:b w:val="0"/>
          <w:color w:val="0000FF"/>
          <w:sz w:val="20"/>
          <w:szCs w:val="20"/>
        </w:rPr>
      </w:pPr>
      <w:hyperlink r:id="rId11" w:history="1">
        <w:r w:rsidR="001E3321" w:rsidRPr="00344414">
          <w:rPr>
            <w:rStyle w:val="Hipervnculo"/>
            <w:rFonts w:ascii="Arial" w:hAnsi="Arial" w:cs="Arial"/>
            <w:color w:val="0000FF"/>
            <w:sz w:val="20"/>
            <w:szCs w:val="20"/>
          </w:rPr>
          <w:t>https://www3.epa.gov/ttnchie1/ap42/ch01/final/c01s03.pdf</w:t>
        </w:r>
      </w:hyperlink>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pStyle w:val="Prrafodelista"/>
        <w:numPr>
          <w:ilvl w:val="0"/>
          <w:numId w:val="4"/>
        </w:numPr>
        <w:jc w:val="both"/>
        <w:rPr>
          <w:rStyle w:val="Textoennegrita"/>
          <w:rFonts w:ascii="Arial" w:hAnsi="Arial" w:cs="Arial"/>
          <w:b w:val="0"/>
          <w:sz w:val="20"/>
          <w:szCs w:val="20"/>
        </w:rPr>
      </w:pPr>
      <w:proofErr w:type="spellStart"/>
      <w:r w:rsidRPr="00344414">
        <w:rPr>
          <w:rStyle w:val="Textoennegrita"/>
          <w:rFonts w:ascii="Arial" w:hAnsi="Arial" w:cs="Arial"/>
          <w:b w:val="0"/>
          <w:sz w:val="20"/>
          <w:szCs w:val="20"/>
        </w:rPr>
        <w:t>Elsom</w:t>
      </w:r>
      <w:proofErr w:type="spellEnd"/>
      <w:r w:rsidRPr="00344414">
        <w:rPr>
          <w:rStyle w:val="Textoennegrita"/>
          <w:rFonts w:ascii="Arial" w:hAnsi="Arial" w:cs="Arial"/>
          <w:b w:val="0"/>
          <w:sz w:val="20"/>
          <w:szCs w:val="20"/>
        </w:rPr>
        <w:t>, D. (1990) La Contaminación Atmosférica. Ediciones Cátedra, España.</w:t>
      </w:r>
    </w:p>
    <w:p w:rsidR="001E3321" w:rsidRPr="00344414" w:rsidRDefault="001E3321" w:rsidP="00071685">
      <w:pPr>
        <w:pStyle w:val="Prrafodelista"/>
        <w:jc w:val="right"/>
        <w:rPr>
          <w:rStyle w:val="Textoennegrita"/>
          <w:rFonts w:ascii="Arial" w:hAnsi="Arial" w:cs="Arial"/>
          <w:b w:val="0"/>
          <w:sz w:val="20"/>
          <w:szCs w:val="20"/>
        </w:rPr>
      </w:pPr>
    </w:p>
    <w:p w:rsidR="001E3321" w:rsidRPr="00344414" w:rsidRDefault="001E3321" w:rsidP="001E3321">
      <w:pPr>
        <w:pStyle w:val="Prrafodelista"/>
        <w:numPr>
          <w:ilvl w:val="0"/>
          <w:numId w:val="4"/>
        </w:numPr>
        <w:jc w:val="both"/>
        <w:rPr>
          <w:rStyle w:val="Textoennegrita"/>
          <w:rFonts w:ascii="Arial" w:hAnsi="Arial" w:cs="Arial"/>
          <w:b w:val="0"/>
          <w:sz w:val="20"/>
          <w:szCs w:val="20"/>
          <w:lang w:val="en-US"/>
        </w:rPr>
      </w:pPr>
      <w:proofErr w:type="spellStart"/>
      <w:r w:rsidRPr="00344414">
        <w:rPr>
          <w:rStyle w:val="Textoennegrita"/>
          <w:rFonts w:ascii="Arial" w:hAnsi="Arial" w:cs="Arial"/>
          <w:b w:val="0"/>
          <w:sz w:val="20"/>
          <w:szCs w:val="20"/>
          <w:lang w:val="en-US"/>
        </w:rPr>
        <w:t>McCorma</w:t>
      </w:r>
      <w:r w:rsidR="00344414">
        <w:rPr>
          <w:rStyle w:val="Textoennegrita"/>
          <w:rFonts w:ascii="Arial" w:hAnsi="Arial" w:cs="Arial"/>
          <w:b w:val="0"/>
          <w:sz w:val="20"/>
          <w:szCs w:val="20"/>
          <w:lang w:val="en-US"/>
        </w:rPr>
        <w:t>c</w:t>
      </w:r>
      <w:proofErr w:type="spellEnd"/>
      <w:r w:rsidR="00344414">
        <w:rPr>
          <w:rStyle w:val="Textoennegrita"/>
          <w:rFonts w:ascii="Arial" w:hAnsi="Arial" w:cs="Arial"/>
          <w:b w:val="0"/>
          <w:sz w:val="20"/>
          <w:szCs w:val="20"/>
          <w:lang w:val="en-US"/>
        </w:rPr>
        <w:t>, B.M. (1971). Introduction to</w:t>
      </w:r>
      <w:r w:rsidRPr="00344414">
        <w:rPr>
          <w:rStyle w:val="Textoennegrita"/>
          <w:rFonts w:ascii="Arial" w:hAnsi="Arial" w:cs="Arial"/>
          <w:b w:val="0"/>
          <w:sz w:val="20"/>
          <w:szCs w:val="20"/>
          <w:lang w:val="en-US"/>
        </w:rPr>
        <w:t xml:space="preserve"> </w:t>
      </w:r>
      <w:r w:rsidR="00344414">
        <w:rPr>
          <w:rStyle w:val="Textoennegrita"/>
          <w:rFonts w:ascii="Arial" w:hAnsi="Arial" w:cs="Arial"/>
          <w:b w:val="0"/>
          <w:sz w:val="20"/>
          <w:szCs w:val="20"/>
          <w:lang w:val="en-US"/>
        </w:rPr>
        <w:t>t</w:t>
      </w:r>
      <w:r w:rsidRPr="00344414">
        <w:rPr>
          <w:rStyle w:val="Textoennegrita"/>
          <w:rFonts w:ascii="Arial" w:hAnsi="Arial" w:cs="Arial"/>
          <w:b w:val="0"/>
          <w:sz w:val="20"/>
          <w:szCs w:val="20"/>
          <w:lang w:val="en-US"/>
        </w:rPr>
        <w:t xml:space="preserve">he Scientific Study of Atmospheric Pollution. D. </w:t>
      </w:r>
      <w:proofErr w:type="spellStart"/>
      <w:r w:rsidRPr="00344414">
        <w:rPr>
          <w:rStyle w:val="Textoennegrita"/>
          <w:rFonts w:ascii="Arial" w:hAnsi="Arial" w:cs="Arial"/>
          <w:b w:val="0"/>
          <w:sz w:val="20"/>
          <w:szCs w:val="20"/>
          <w:lang w:val="en-US"/>
        </w:rPr>
        <w:t>Reidel</w:t>
      </w:r>
      <w:proofErr w:type="spellEnd"/>
      <w:r w:rsidRPr="00344414">
        <w:rPr>
          <w:rStyle w:val="Textoennegrita"/>
          <w:rFonts w:ascii="Arial" w:hAnsi="Arial" w:cs="Arial"/>
          <w:b w:val="0"/>
          <w:sz w:val="20"/>
          <w:szCs w:val="20"/>
          <w:lang w:val="en-US"/>
        </w:rPr>
        <w:t xml:space="preserve"> Publishing Company, Netherlands.</w:t>
      </w:r>
    </w:p>
    <w:p w:rsidR="001E3321" w:rsidRPr="00344414" w:rsidRDefault="001E3321" w:rsidP="001E3321">
      <w:pPr>
        <w:pStyle w:val="Prrafodelista"/>
        <w:rPr>
          <w:rStyle w:val="Textoennegrita"/>
          <w:rFonts w:ascii="Arial" w:hAnsi="Arial" w:cs="Arial"/>
          <w:b w:val="0"/>
          <w:sz w:val="20"/>
          <w:szCs w:val="20"/>
          <w:lang w:val="en-US"/>
        </w:rPr>
      </w:pPr>
    </w:p>
    <w:p w:rsidR="001E3321" w:rsidRPr="00344414" w:rsidRDefault="001E3321" w:rsidP="001E3321">
      <w:pPr>
        <w:pStyle w:val="Prrafodelista"/>
        <w:numPr>
          <w:ilvl w:val="0"/>
          <w:numId w:val="4"/>
        </w:numPr>
        <w:jc w:val="both"/>
        <w:rPr>
          <w:rStyle w:val="Textoennegrita"/>
          <w:rFonts w:ascii="Arial" w:hAnsi="Arial" w:cs="Arial"/>
          <w:b w:val="0"/>
          <w:sz w:val="20"/>
          <w:szCs w:val="20"/>
        </w:rPr>
      </w:pPr>
      <w:r w:rsidRPr="00344414">
        <w:rPr>
          <w:rStyle w:val="Textoennegrita"/>
          <w:rFonts w:ascii="Arial" w:hAnsi="Arial" w:cs="Arial"/>
          <w:b w:val="0"/>
          <w:sz w:val="20"/>
          <w:szCs w:val="20"/>
        </w:rPr>
        <w:t>Instituto Nacional de Ecología y Cambio Climático de México (INECC). Manuales del programa de inventarios de emisiones de México; Volumen II-Fundamentos de inventarios de emisiones-Final; México; 1997.</w:t>
      </w:r>
    </w:p>
    <w:p w:rsidR="0019299A" w:rsidRPr="00344414" w:rsidRDefault="0019299A" w:rsidP="0019299A">
      <w:pPr>
        <w:jc w:val="both"/>
        <w:rPr>
          <w:rStyle w:val="Textoennegrita"/>
          <w:rFonts w:ascii="Arial" w:hAnsi="Arial" w:cs="Arial"/>
          <w:b w:val="0"/>
          <w:sz w:val="20"/>
          <w:szCs w:val="20"/>
        </w:rPr>
      </w:pPr>
    </w:p>
    <w:p w:rsidR="001E3321" w:rsidRPr="00344414" w:rsidRDefault="004B38C1" w:rsidP="001E3321">
      <w:pPr>
        <w:jc w:val="both"/>
        <w:rPr>
          <w:rStyle w:val="Textoennegrita"/>
          <w:rFonts w:ascii="Arial" w:hAnsi="Arial" w:cs="Arial"/>
          <w:b w:val="0"/>
          <w:color w:val="0000FF"/>
          <w:sz w:val="20"/>
          <w:szCs w:val="20"/>
        </w:rPr>
      </w:pPr>
      <w:hyperlink r:id="rId12" w:history="1">
        <w:r w:rsidR="001E3321" w:rsidRPr="00344414">
          <w:rPr>
            <w:rStyle w:val="Hipervnculo"/>
            <w:rFonts w:ascii="Arial" w:hAnsi="Arial" w:cs="Arial"/>
            <w:color w:val="0000FF"/>
            <w:sz w:val="20"/>
            <w:szCs w:val="20"/>
          </w:rPr>
          <w:t>http://www.inecc.gob.mx/descargas/calaire/inem_vol2.pdf</w:t>
        </w:r>
      </w:hyperlink>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sectPr w:rsidR="001E3321" w:rsidRPr="00344414" w:rsidSect="00F95F20">
      <w:headerReference w:type="default" r:id="rId13"/>
      <w:footerReference w:type="default" r:id="rId14"/>
      <w:pgSz w:w="12240" w:h="15840"/>
      <w:pgMar w:top="1418" w:right="1701" w:bottom="2098" w:left="1701" w:header="1418" w:footer="170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F70" w:rsidRDefault="00A87F70" w:rsidP="00851A3B">
      <w:r>
        <w:separator/>
      </w:r>
    </w:p>
  </w:endnote>
  <w:endnote w:type="continuationSeparator" w:id="0">
    <w:p w:rsidR="00A87F70" w:rsidRDefault="00A87F70" w:rsidP="00851A3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50169"/>
      <w:docPartObj>
        <w:docPartGallery w:val="Page Numbers (Bottom of Page)"/>
        <w:docPartUnique/>
      </w:docPartObj>
    </w:sdtPr>
    <w:sdtEndPr>
      <w:rPr>
        <w:rFonts w:ascii="Arial" w:hAnsi="Arial" w:cs="Arial"/>
        <w:sz w:val="20"/>
        <w:szCs w:val="20"/>
      </w:rPr>
    </w:sdtEndPr>
    <w:sdtContent>
      <w:p w:rsidR="003F361F" w:rsidRPr="003F361F" w:rsidRDefault="004B38C1">
        <w:pPr>
          <w:pStyle w:val="Piedepgina"/>
          <w:jc w:val="center"/>
          <w:rPr>
            <w:rFonts w:ascii="Arial" w:hAnsi="Arial" w:cs="Arial"/>
            <w:sz w:val="20"/>
            <w:szCs w:val="20"/>
          </w:rPr>
        </w:pPr>
        <w:r w:rsidRPr="003F361F">
          <w:rPr>
            <w:rFonts w:ascii="Arial" w:hAnsi="Arial" w:cs="Arial"/>
            <w:sz w:val="20"/>
            <w:szCs w:val="20"/>
          </w:rPr>
          <w:fldChar w:fldCharType="begin"/>
        </w:r>
        <w:r w:rsidR="003F361F" w:rsidRPr="003F361F">
          <w:rPr>
            <w:rFonts w:ascii="Arial" w:hAnsi="Arial" w:cs="Arial"/>
            <w:sz w:val="20"/>
            <w:szCs w:val="20"/>
          </w:rPr>
          <w:instrText xml:space="preserve"> PAGE   \* MERGEFORMAT </w:instrText>
        </w:r>
        <w:r w:rsidRPr="003F361F">
          <w:rPr>
            <w:rFonts w:ascii="Arial" w:hAnsi="Arial" w:cs="Arial"/>
            <w:sz w:val="20"/>
            <w:szCs w:val="20"/>
          </w:rPr>
          <w:fldChar w:fldCharType="separate"/>
        </w:r>
        <w:r w:rsidR="00DA43B9">
          <w:rPr>
            <w:rFonts w:ascii="Arial" w:hAnsi="Arial" w:cs="Arial"/>
            <w:noProof/>
            <w:sz w:val="20"/>
            <w:szCs w:val="20"/>
          </w:rPr>
          <w:t>4</w:t>
        </w:r>
        <w:r w:rsidRPr="003F361F">
          <w:rPr>
            <w:rFonts w:ascii="Arial" w:hAnsi="Arial" w:cs="Arial"/>
            <w:sz w:val="20"/>
            <w:szCs w:val="20"/>
          </w:rPr>
          <w:fldChar w:fldCharType="end"/>
        </w:r>
        <w:r w:rsidR="003F361F" w:rsidRPr="003F361F">
          <w:rPr>
            <w:rFonts w:ascii="Arial" w:hAnsi="Arial" w:cs="Arial"/>
            <w:sz w:val="20"/>
            <w:szCs w:val="20"/>
          </w:rPr>
          <w:t>/4</w:t>
        </w:r>
      </w:p>
    </w:sdtContent>
  </w:sdt>
  <w:p w:rsidR="005316B6" w:rsidRDefault="005316B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F70" w:rsidRDefault="00A87F70" w:rsidP="00851A3B">
      <w:r>
        <w:separator/>
      </w:r>
    </w:p>
  </w:footnote>
  <w:footnote w:type="continuationSeparator" w:id="0">
    <w:p w:rsidR="00A87F70" w:rsidRDefault="00A87F70" w:rsidP="00851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B6" w:rsidRDefault="005316B6">
    <w:pPr>
      <w:pStyle w:val="Encabezado"/>
    </w:pPr>
    <w:r>
      <w:rPr>
        <w:noProof/>
        <w:lang w:val="es-SV" w:eastAsia="es-SV"/>
      </w:rPr>
      <w:drawing>
        <wp:anchor distT="0" distB="0" distL="114300" distR="114300" simplePos="0" relativeHeight="251658752" behindDoc="1" locked="0" layoutInCell="1" allowOverlap="1">
          <wp:simplePos x="0" y="0"/>
          <wp:positionH relativeFrom="margin">
            <wp:align>center</wp:align>
          </wp:positionH>
          <wp:positionV relativeFrom="paragraph">
            <wp:posOffset>-685800</wp:posOffset>
          </wp:positionV>
          <wp:extent cx="2736093" cy="79927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N 2015-01.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36093" cy="79927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1201E"/>
    <w:multiLevelType w:val="hybridMultilevel"/>
    <w:tmpl w:val="F1587A12"/>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nsid w:val="27F05A00"/>
    <w:multiLevelType w:val="hybridMultilevel"/>
    <w:tmpl w:val="03F888AA"/>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5EDD0BB8"/>
    <w:multiLevelType w:val="multilevel"/>
    <w:tmpl w:val="92DA6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C386708"/>
    <w:multiLevelType w:val="hybridMultilevel"/>
    <w:tmpl w:val="6F4ADDD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1854B4"/>
    <w:rsid w:val="00005A82"/>
    <w:rsid w:val="000477D2"/>
    <w:rsid w:val="00071685"/>
    <w:rsid w:val="00095C6E"/>
    <w:rsid w:val="000B577E"/>
    <w:rsid w:val="000E482B"/>
    <w:rsid w:val="000F0E69"/>
    <w:rsid w:val="00106D30"/>
    <w:rsid w:val="00151A75"/>
    <w:rsid w:val="001854B4"/>
    <w:rsid w:val="0018708C"/>
    <w:rsid w:val="0019299A"/>
    <w:rsid w:val="00194BFD"/>
    <w:rsid w:val="001E3321"/>
    <w:rsid w:val="0027151B"/>
    <w:rsid w:val="00290F63"/>
    <w:rsid w:val="003176B0"/>
    <w:rsid w:val="003235D9"/>
    <w:rsid w:val="00325DBE"/>
    <w:rsid w:val="00330A24"/>
    <w:rsid w:val="00334DC8"/>
    <w:rsid w:val="00341AC9"/>
    <w:rsid w:val="00344414"/>
    <w:rsid w:val="003F361F"/>
    <w:rsid w:val="00454A1D"/>
    <w:rsid w:val="004A4A3A"/>
    <w:rsid w:val="004B38C1"/>
    <w:rsid w:val="004D7602"/>
    <w:rsid w:val="004F36FE"/>
    <w:rsid w:val="00525F9E"/>
    <w:rsid w:val="005316B6"/>
    <w:rsid w:val="005343A9"/>
    <w:rsid w:val="005925A9"/>
    <w:rsid w:val="005E1D1D"/>
    <w:rsid w:val="00612401"/>
    <w:rsid w:val="006374CD"/>
    <w:rsid w:val="0065286E"/>
    <w:rsid w:val="006E1CBD"/>
    <w:rsid w:val="006E5A5A"/>
    <w:rsid w:val="006E5FC1"/>
    <w:rsid w:val="006F1E05"/>
    <w:rsid w:val="00755CA8"/>
    <w:rsid w:val="00767807"/>
    <w:rsid w:val="00767EC8"/>
    <w:rsid w:val="007E5068"/>
    <w:rsid w:val="0080783B"/>
    <w:rsid w:val="008461D3"/>
    <w:rsid w:val="00851A3B"/>
    <w:rsid w:val="0085672F"/>
    <w:rsid w:val="00861644"/>
    <w:rsid w:val="00885856"/>
    <w:rsid w:val="008B6C03"/>
    <w:rsid w:val="008D54C0"/>
    <w:rsid w:val="008D648C"/>
    <w:rsid w:val="008E0D9D"/>
    <w:rsid w:val="009D2EB5"/>
    <w:rsid w:val="009E665A"/>
    <w:rsid w:val="00A075E3"/>
    <w:rsid w:val="00A87F70"/>
    <w:rsid w:val="00AB0039"/>
    <w:rsid w:val="00AC2CFB"/>
    <w:rsid w:val="00AC3234"/>
    <w:rsid w:val="00AD4D08"/>
    <w:rsid w:val="00B17886"/>
    <w:rsid w:val="00B405F0"/>
    <w:rsid w:val="00BA569D"/>
    <w:rsid w:val="00BB464A"/>
    <w:rsid w:val="00BC1551"/>
    <w:rsid w:val="00C150C4"/>
    <w:rsid w:val="00C41994"/>
    <w:rsid w:val="00CB505B"/>
    <w:rsid w:val="00CB7D31"/>
    <w:rsid w:val="00CE6460"/>
    <w:rsid w:val="00CF2F2D"/>
    <w:rsid w:val="00CF6EA2"/>
    <w:rsid w:val="00D312D8"/>
    <w:rsid w:val="00D501F5"/>
    <w:rsid w:val="00D849A0"/>
    <w:rsid w:val="00DA2647"/>
    <w:rsid w:val="00DA43B9"/>
    <w:rsid w:val="00DF55E5"/>
    <w:rsid w:val="00F008B1"/>
    <w:rsid w:val="00F053DD"/>
    <w:rsid w:val="00F24960"/>
    <w:rsid w:val="00F95F20"/>
    <w:rsid w:val="00FC79BE"/>
    <w:rsid w:val="00FE1B65"/>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039"/>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51A3B"/>
    <w:pPr>
      <w:tabs>
        <w:tab w:val="center" w:pos="4252"/>
        <w:tab w:val="right" w:pos="8504"/>
      </w:tabs>
    </w:pPr>
  </w:style>
  <w:style w:type="character" w:customStyle="1" w:styleId="EncabezadoCar">
    <w:name w:val="Encabezado Car"/>
    <w:basedOn w:val="Fuentedeprrafopredeter"/>
    <w:link w:val="Encabezado"/>
    <w:uiPriority w:val="99"/>
    <w:rsid w:val="00851A3B"/>
  </w:style>
  <w:style w:type="paragraph" w:styleId="Piedepgina">
    <w:name w:val="footer"/>
    <w:basedOn w:val="Normal"/>
    <w:link w:val="PiedepginaCar"/>
    <w:uiPriority w:val="99"/>
    <w:unhideWhenUsed/>
    <w:rsid w:val="00851A3B"/>
    <w:pPr>
      <w:tabs>
        <w:tab w:val="center" w:pos="4252"/>
        <w:tab w:val="right" w:pos="8504"/>
      </w:tabs>
    </w:pPr>
  </w:style>
  <w:style w:type="character" w:customStyle="1" w:styleId="PiedepginaCar">
    <w:name w:val="Pie de página Car"/>
    <w:basedOn w:val="Fuentedeprrafopredeter"/>
    <w:link w:val="Piedepgina"/>
    <w:uiPriority w:val="99"/>
    <w:rsid w:val="00851A3B"/>
  </w:style>
  <w:style w:type="paragraph" w:styleId="Textodeglobo">
    <w:name w:val="Balloon Text"/>
    <w:basedOn w:val="Normal"/>
    <w:link w:val="TextodegloboCar"/>
    <w:uiPriority w:val="99"/>
    <w:semiHidden/>
    <w:unhideWhenUsed/>
    <w:rsid w:val="00851A3B"/>
    <w:rPr>
      <w:rFonts w:ascii="Lucida Grande" w:hAnsi="Lucida Grande" w:cs="Lucida Grande"/>
      <w:sz w:val="18"/>
      <w:szCs w:val="18"/>
    </w:rPr>
  </w:style>
  <w:style w:type="character" w:customStyle="1" w:styleId="TextodegloboCar">
    <w:name w:val="Texto de globo Car"/>
    <w:link w:val="Textodeglobo"/>
    <w:uiPriority w:val="99"/>
    <w:semiHidden/>
    <w:rsid w:val="00851A3B"/>
    <w:rPr>
      <w:rFonts w:ascii="Lucida Grande" w:hAnsi="Lucida Grande" w:cs="Lucida Grande"/>
      <w:sz w:val="18"/>
      <w:szCs w:val="18"/>
    </w:rPr>
  </w:style>
  <w:style w:type="character" w:styleId="Textoennegrita">
    <w:name w:val="Strong"/>
    <w:basedOn w:val="Fuentedeprrafopredeter"/>
    <w:uiPriority w:val="22"/>
    <w:qFormat/>
    <w:rsid w:val="001E3321"/>
    <w:rPr>
      <w:b/>
      <w:bCs/>
    </w:rPr>
  </w:style>
  <w:style w:type="paragraph" w:styleId="Prrafodelista">
    <w:name w:val="List Paragraph"/>
    <w:basedOn w:val="Normal"/>
    <w:uiPriority w:val="34"/>
    <w:qFormat/>
    <w:rsid w:val="001E3321"/>
    <w:pPr>
      <w:ind w:left="720"/>
      <w:contextualSpacing/>
    </w:pPr>
    <w:rPr>
      <w:rFonts w:ascii="Times New Roman" w:eastAsiaTheme="minorHAnsi" w:hAnsi="Times New Roman"/>
      <w:lang w:val="es-SV" w:eastAsia="es-SV"/>
    </w:rPr>
  </w:style>
  <w:style w:type="character" w:styleId="Hipervnculo">
    <w:name w:val="Hyperlink"/>
    <w:basedOn w:val="Fuentedeprrafopredeter"/>
    <w:uiPriority w:val="99"/>
    <w:unhideWhenUsed/>
    <w:rsid w:val="001E3321"/>
    <w:rPr>
      <w:color w:val="0000FF" w:themeColor="hyperlink"/>
      <w:u w:val="single"/>
    </w:rPr>
  </w:style>
  <w:style w:type="character" w:styleId="Hipervnculovisitado">
    <w:name w:val="FollowedHyperlink"/>
    <w:basedOn w:val="Fuentedeprrafopredeter"/>
    <w:uiPriority w:val="99"/>
    <w:semiHidden/>
    <w:unhideWhenUsed/>
    <w:rsid w:val="0034441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75254641">
      <w:bodyDiv w:val="1"/>
      <w:marLeft w:val="0"/>
      <w:marRight w:val="0"/>
      <w:marTop w:val="0"/>
      <w:marBottom w:val="0"/>
      <w:divBdr>
        <w:top w:val="none" w:sz="0" w:space="0" w:color="auto"/>
        <w:left w:val="none" w:sz="0" w:space="0" w:color="auto"/>
        <w:bottom w:val="none" w:sz="0" w:space="0" w:color="auto"/>
        <w:right w:val="none" w:sz="0" w:space="0" w:color="auto"/>
      </w:divBdr>
    </w:div>
    <w:div w:id="172910682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obalfueleconomy.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n.gob.sv/contribuciones-previstas-nacionalmente-determinadas/" TargetMode="External"/><Relationship Id="rId12" Type="http://schemas.openxmlformats.org/officeDocument/2006/relationships/hyperlink" Target="http://www.inecc.gob.mx/descargas/calaire/inem_vol2.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epa.gov/ttnchie1/ap42/ch01/final/c01s03.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drustage.unep.org/transport/pcfv/"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1303</Words>
  <Characters>7170</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MINISTERIO DE MEDIO AMBIENTE Y RECURSOS NATURALES</Company>
  <LinksUpToDate>false</LinksUpToDate>
  <CharactersWithSpaces>8457</CharactersWithSpaces>
  <SharedDoc>false</SharedDoc>
  <HLinks>
    <vt:vector size="12" baseType="variant">
      <vt:variant>
        <vt:i4>2752523</vt:i4>
      </vt:variant>
      <vt:variant>
        <vt:i4>-1</vt:i4>
      </vt:variant>
      <vt:variant>
        <vt:i4>2051</vt:i4>
      </vt:variant>
      <vt:variant>
        <vt:i4>1</vt:i4>
      </vt:variant>
      <vt:variant>
        <vt:lpwstr>pies-03</vt:lpwstr>
      </vt:variant>
      <vt:variant>
        <vt:lpwstr/>
      </vt:variant>
      <vt:variant>
        <vt:i4>3866727</vt:i4>
      </vt:variant>
      <vt:variant>
        <vt:i4>-1</vt:i4>
      </vt:variant>
      <vt:variant>
        <vt:i4>2056</vt:i4>
      </vt:variant>
      <vt:variant>
        <vt:i4>1</vt:i4>
      </vt:variant>
      <vt:variant>
        <vt:lpwstr>banner h-03-03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PLATERO</dc:creator>
  <cp:lastModifiedBy>saguilar</cp:lastModifiedBy>
  <cp:revision>2</cp:revision>
  <cp:lastPrinted>2016-01-18T21:22:00Z</cp:lastPrinted>
  <dcterms:created xsi:type="dcterms:W3CDTF">2018-02-28T22:37:00Z</dcterms:created>
  <dcterms:modified xsi:type="dcterms:W3CDTF">2018-02-28T22:37:00Z</dcterms:modified>
</cp:coreProperties>
</file>